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太和县中医院“三亮三创三比三评”活动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行事历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692"/>
        <w:gridCol w:w="5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太和县中医院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</w:rPr>
              <w:t>“三亮三创三比三评”活动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行事历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阶段</w:t>
            </w: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时间安排</w:t>
            </w:r>
          </w:p>
        </w:tc>
        <w:tc>
          <w:tcPr>
            <w:tcW w:w="52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活动事项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宣传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动员阶段</w:t>
            </w: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2022.8—2022.9</w:t>
            </w:r>
          </w:p>
        </w:tc>
        <w:tc>
          <w:tcPr>
            <w:tcW w:w="52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各党组织要结合实际，精心组织，发动党员和员工积极参与，努力营造良好氛围，务求实效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“三亮三创三比”阶段</w:t>
            </w: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2022.9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2023.3</w:t>
            </w:r>
          </w:p>
        </w:tc>
        <w:tc>
          <w:tcPr>
            <w:tcW w:w="52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承诺践诺要与加强基层党组织建设和党员队伍建设相结合，与推动医院发展相结合，与党员个人承诺相结合，党组织要负责党员亮身份、提出承诺、公开承诺以及对践诺的具体实施，并为党员践诺提供必要条件，不断完善激励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评议阶段</w:t>
            </w:r>
          </w:p>
        </w:tc>
        <w:tc>
          <w:tcPr>
            <w:tcW w:w="169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2023.4—2023.5</w:t>
            </w:r>
          </w:p>
        </w:tc>
        <w:tc>
          <w:tcPr>
            <w:tcW w:w="52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公开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承诺一般每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进行一次，即时承诺一事一评，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各支部要积极申报、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广泛宣传活动过程中涌现出来的先进典型，对岗位形象好、群众威信高、社会公论好的，经党员群众推荐、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“三亮三创三比三评”活动领导小组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评选，授予“党员先锋岗”称号，摆放“党员先锋岗”标识牌，激励党员以实实在在的工作业绩彰显党员良好形象，发挥先锋模范作用。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ZTM5YjkwM2E2NjQ0ZTRmZDYzYTc4ZjcxYmEyZjYifQ=="/>
  </w:docVars>
  <w:rsids>
    <w:rsidRoot w:val="02446EFC"/>
    <w:rsid w:val="0244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2023-02-28T09:45:00Z</dcterms:created>
  <dc:creator>会说话的哑巴</dc:creator>
  <cp:lastModifiedBy>会说话的哑巴</cp:lastModifiedBy>
  <dcterms:modified xsi:type="dcterms:W3CDTF">2023-02-28T09:45:37Z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55967BCCE71A47C1BB668CE4276A6A52</vt:lpwstr>
  </property>
</Properties>
</file>